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A3" w:rsidRPr="00230C23" w:rsidRDefault="007237D0" w:rsidP="00230C23">
      <w:pPr>
        <w:tabs>
          <w:tab w:val="center" w:pos="4680"/>
        </w:tabs>
        <w:suppressAutoHyphens/>
        <w:spacing w:line="360" w:lineRule="auto"/>
        <w:rPr>
          <w:rFonts w:ascii="Times New Roman" w:hAnsi="Times New Roman"/>
          <w:b/>
          <w:sz w:val="24"/>
          <w:szCs w:val="24"/>
        </w:rPr>
      </w:pPr>
      <w:r>
        <w:rPr>
          <w:rFonts w:ascii="Times New Roman" w:hAnsi="Times New Roman"/>
          <w:sz w:val="24"/>
          <w:szCs w:val="24"/>
        </w:rPr>
        <w:tab/>
      </w:r>
      <w:r w:rsidR="004629A3" w:rsidRPr="00230C23">
        <w:rPr>
          <w:rFonts w:ascii="Times New Roman" w:hAnsi="Times New Roman"/>
          <w:b/>
          <w:sz w:val="24"/>
          <w:szCs w:val="24"/>
        </w:rPr>
        <w:t>FINAL EXAM</w:t>
      </w:r>
      <w:r w:rsidR="0054416E">
        <w:rPr>
          <w:rFonts w:ascii="Times New Roman" w:hAnsi="Times New Roman"/>
          <w:b/>
          <w:sz w:val="24"/>
          <w:szCs w:val="24"/>
        </w:rPr>
        <w:t>INATION</w:t>
      </w:r>
      <w:r w:rsidR="004629A3" w:rsidRPr="00230C23">
        <w:rPr>
          <w:rFonts w:ascii="Times New Roman" w:hAnsi="Times New Roman"/>
          <w:b/>
          <w:sz w:val="24"/>
          <w:szCs w:val="24"/>
        </w:rPr>
        <w:fldChar w:fldCharType="begin"/>
      </w:r>
      <w:r w:rsidR="004629A3" w:rsidRPr="00230C23">
        <w:rPr>
          <w:rFonts w:ascii="Times New Roman" w:hAnsi="Times New Roman"/>
          <w:b/>
          <w:sz w:val="24"/>
          <w:szCs w:val="24"/>
        </w:rPr>
        <w:instrText xml:space="preserve">PRIVATE </w:instrText>
      </w:r>
      <w:r w:rsidR="004629A3" w:rsidRPr="00230C23">
        <w:rPr>
          <w:rFonts w:ascii="Times New Roman" w:hAnsi="Times New Roman"/>
          <w:b/>
          <w:sz w:val="24"/>
          <w:szCs w:val="24"/>
        </w:rPr>
        <w:fldChar w:fldCharType="end"/>
      </w:r>
    </w:p>
    <w:p w:rsidR="004629A3" w:rsidRPr="00230C23" w:rsidRDefault="004629A3" w:rsidP="00230C23">
      <w:pPr>
        <w:tabs>
          <w:tab w:val="center" w:pos="4680"/>
        </w:tabs>
        <w:suppressAutoHyphens/>
        <w:spacing w:line="360" w:lineRule="auto"/>
        <w:rPr>
          <w:rFonts w:ascii="Times New Roman" w:hAnsi="Times New Roman"/>
          <w:b/>
          <w:sz w:val="24"/>
          <w:szCs w:val="24"/>
        </w:rPr>
      </w:pPr>
      <w:r w:rsidRPr="00230C23">
        <w:rPr>
          <w:rFonts w:ascii="Times New Roman" w:hAnsi="Times New Roman"/>
          <w:b/>
          <w:sz w:val="24"/>
          <w:szCs w:val="24"/>
        </w:rPr>
        <w:tab/>
        <w:t>Communication Studies 205</w:t>
      </w:r>
      <w:r w:rsidR="00554963" w:rsidRPr="00230C23">
        <w:rPr>
          <w:rFonts w:ascii="Times New Roman" w:hAnsi="Times New Roman"/>
          <w:b/>
          <w:sz w:val="24"/>
          <w:szCs w:val="24"/>
        </w:rPr>
        <w:t>: Theories of Persuasion</w:t>
      </w:r>
    </w:p>
    <w:p w:rsidR="004629A3" w:rsidRPr="009703D4" w:rsidRDefault="007055BD" w:rsidP="00230C23">
      <w:pPr>
        <w:tabs>
          <w:tab w:val="center" w:pos="4680"/>
        </w:tabs>
        <w:suppressAutoHyphens/>
        <w:spacing w:line="360" w:lineRule="auto"/>
        <w:rPr>
          <w:rFonts w:ascii="Times New Roman" w:hAnsi="Times New Roman"/>
          <w:b/>
          <w:sz w:val="24"/>
          <w:szCs w:val="24"/>
        </w:rPr>
      </w:pPr>
      <w:r>
        <w:rPr>
          <w:rFonts w:ascii="Times New Roman" w:hAnsi="Times New Roman"/>
          <w:b/>
          <w:sz w:val="24"/>
          <w:szCs w:val="24"/>
        </w:rPr>
        <w:tab/>
      </w:r>
      <w:r w:rsidR="009703D4">
        <w:rPr>
          <w:rFonts w:ascii="Times New Roman" w:hAnsi="Times New Roman"/>
          <w:b/>
          <w:sz w:val="24"/>
          <w:szCs w:val="24"/>
        </w:rPr>
        <w:t>Spring 2021</w:t>
      </w:r>
      <w:r w:rsidR="004629A3" w:rsidRPr="004629A3">
        <w:rPr>
          <w:rFonts w:ascii="Times New Roman" w:hAnsi="Times New Roman"/>
          <w:sz w:val="24"/>
          <w:szCs w:val="24"/>
        </w:rPr>
        <w:t xml:space="preserve"> </w:t>
      </w:r>
    </w:p>
    <w:p w:rsidR="004629A3" w:rsidRPr="004629A3" w:rsidRDefault="004629A3">
      <w:pPr>
        <w:tabs>
          <w:tab w:val="left" w:pos="-720"/>
        </w:tabs>
        <w:suppressAutoHyphens/>
        <w:rPr>
          <w:rFonts w:ascii="Times New Roman" w:hAnsi="Times New Roman"/>
          <w:sz w:val="24"/>
          <w:szCs w:val="24"/>
        </w:rPr>
      </w:pPr>
    </w:p>
    <w:p w:rsidR="00D94322" w:rsidRPr="001A4E4E" w:rsidRDefault="004629A3">
      <w:pPr>
        <w:tabs>
          <w:tab w:val="left" w:pos="-720"/>
        </w:tabs>
        <w:suppressAutoHyphens/>
        <w:rPr>
          <w:rFonts w:ascii="Times New Roman" w:hAnsi="Times New Roman"/>
          <w:b/>
          <w:sz w:val="24"/>
          <w:szCs w:val="24"/>
        </w:rPr>
      </w:pPr>
      <w:r w:rsidRPr="001A4E4E">
        <w:rPr>
          <w:rFonts w:ascii="Times New Roman" w:hAnsi="Times New Roman"/>
          <w:b/>
          <w:sz w:val="24"/>
          <w:szCs w:val="24"/>
          <w:u w:val="single"/>
        </w:rPr>
        <w:t>Instructions</w:t>
      </w:r>
      <w:r w:rsidRPr="001A4E4E">
        <w:rPr>
          <w:rFonts w:ascii="Times New Roman" w:hAnsi="Times New Roman"/>
          <w:b/>
          <w:sz w:val="24"/>
          <w:szCs w:val="24"/>
        </w:rPr>
        <w:t xml:space="preserve"> </w:t>
      </w:r>
    </w:p>
    <w:p w:rsidR="003875EF" w:rsidRDefault="003875EF">
      <w:pPr>
        <w:tabs>
          <w:tab w:val="left" w:pos="-720"/>
        </w:tabs>
        <w:suppressAutoHyphens/>
        <w:rPr>
          <w:rFonts w:ascii="Times New Roman" w:hAnsi="Times New Roman"/>
          <w:sz w:val="24"/>
          <w:szCs w:val="24"/>
        </w:rPr>
      </w:pPr>
    </w:p>
    <w:p w:rsidR="004629A3" w:rsidRDefault="004629A3">
      <w:pPr>
        <w:tabs>
          <w:tab w:val="left" w:pos="-720"/>
        </w:tabs>
        <w:suppressAutoHyphens/>
        <w:rPr>
          <w:rFonts w:ascii="Times New Roman" w:hAnsi="Times New Roman"/>
          <w:sz w:val="24"/>
          <w:szCs w:val="24"/>
        </w:rPr>
      </w:pPr>
      <w:r w:rsidRPr="004629A3">
        <w:rPr>
          <w:rFonts w:ascii="Times New Roman" w:hAnsi="Times New Roman"/>
          <w:sz w:val="24"/>
          <w:szCs w:val="24"/>
        </w:rPr>
        <w:t xml:space="preserve">Answer </w:t>
      </w:r>
      <w:r w:rsidRPr="004629A3">
        <w:rPr>
          <w:rFonts w:ascii="Times New Roman" w:hAnsi="Times New Roman"/>
          <w:sz w:val="24"/>
          <w:szCs w:val="24"/>
          <w:u w:val="single"/>
        </w:rPr>
        <w:t>two</w:t>
      </w:r>
      <w:r w:rsidRPr="004629A3">
        <w:rPr>
          <w:rFonts w:ascii="Times New Roman" w:hAnsi="Times New Roman"/>
          <w:sz w:val="24"/>
          <w:szCs w:val="24"/>
        </w:rPr>
        <w:t xml:space="preserve"> of the following </w:t>
      </w:r>
      <w:r w:rsidR="000218DD">
        <w:rPr>
          <w:rFonts w:ascii="Times New Roman" w:hAnsi="Times New Roman"/>
          <w:sz w:val="24"/>
          <w:szCs w:val="24"/>
        </w:rPr>
        <w:t>six</w:t>
      </w:r>
      <w:r w:rsidRPr="004629A3">
        <w:rPr>
          <w:rFonts w:ascii="Times New Roman" w:hAnsi="Times New Roman"/>
          <w:sz w:val="24"/>
          <w:szCs w:val="24"/>
        </w:rPr>
        <w:t xml:space="preserve"> questions.</w:t>
      </w:r>
      <w:r w:rsidR="00144A16">
        <w:rPr>
          <w:rFonts w:ascii="Times New Roman" w:hAnsi="Times New Roman"/>
          <w:sz w:val="24"/>
          <w:szCs w:val="24"/>
        </w:rPr>
        <w:t xml:space="preserve"> </w:t>
      </w:r>
      <w:r w:rsidRPr="004629A3">
        <w:rPr>
          <w:rFonts w:ascii="Times New Roman" w:hAnsi="Times New Roman"/>
          <w:sz w:val="24"/>
          <w:szCs w:val="24"/>
        </w:rPr>
        <w:t>For each answer, the maximum page limit is four double-spaced pages.</w:t>
      </w:r>
    </w:p>
    <w:p w:rsidR="003875EF" w:rsidRDefault="003875EF">
      <w:pPr>
        <w:tabs>
          <w:tab w:val="left" w:pos="-720"/>
        </w:tabs>
        <w:suppressAutoHyphens/>
        <w:rPr>
          <w:rFonts w:ascii="Times New Roman" w:hAnsi="Times New Roman"/>
          <w:sz w:val="24"/>
          <w:szCs w:val="24"/>
        </w:rPr>
      </w:pPr>
    </w:p>
    <w:p w:rsidR="004629A3" w:rsidRDefault="004629A3">
      <w:pPr>
        <w:tabs>
          <w:tab w:val="left" w:pos="-720"/>
        </w:tabs>
        <w:suppressAutoHyphens/>
        <w:rPr>
          <w:rFonts w:ascii="Times New Roman" w:hAnsi="Times New Roman"/>
          <w:sz w:val="24"/>
          <w:szCs w:val="24"/>
        </w:rPr>
      </w:pPr>
      <w:r w:rsidRPr="004629A3">
        <w:rPr>
          <w:rFonts w:ascii="Times New Roman" w:hAnsi="Times New Roman"/>
          <w:sz w:val="24"/>
          <w:szCs w:val="24"/>
        </w:rPr>
        <w:t>Remember that the point of the assignment is to assess your grasp of relevant course material, and hence your central interest should be to display such grasp. Have a care for clarity and correctness in composition; spelling, grammar, and the like will play a role in evaluation.</w:t>
      </w:r>
      <w:r w:rsidR="009B5279">
        <w:rPr>
          <w:rFonts w:ascii="Times New Roman" w:hAnsi="Times New Roman"/>
          <w:sz w:val="24"/>
          <w:szCs w:val="24"/>
        </w:rPr>
        <w:t xml:space="preserve"> </w:t>
      </w:r>
      <w:r w:rsidRPr="004629A3">
        <w:rPr>
          <w:rFonts w:ascii="Times New Roman" w:hAnsi="Times New Roman"/>
          <w:sz w:val="24"/>
          <w:szCs w:val="24"/>
        </w:rPr>
        <w:t>You</w:t>
      </w:r>
      <w:r w:rsidR="00951393">
        <w:rPr>
          <w:rFonts w:ascii="Times New Roman" w:hAnsi="Times New Roman"/>
          <w:sz w:val="24"/>
          <w:szCs w:val="24"/>
        </w:rPr>
        <w:t xml:space="preserve"> should not d</w:t>
      </w:r>
      <w:r w:rsidRPr="004629A3">
        <w:rPr>
          <w:rFonts w:ascii="Times New Roman" w:hAnsi="Times New Roman"/>
          <w:sz w:val="24"/>
          <w:szCs w:val="24"/>
        </w:rPr>
        <w:t xml:space="preserve">iscuss exam </w:t>
      </w:r>
      <w:r w:rsidR="00951393">
        <w:rPr>
          <w:rFonts w:ascii="Times New Roman" w:hAnsi="Times New Roman"/>
          <w:sz w:val="24"/>
          <w:szCs w:val="24"/>
        </w:rPr>
        <w:t>answer</w:t>
      </w:r>
      <w:r w:rsidRPr="004629A3">
        <w:rPr>
          <w:rFonts w:ascii="Times New Roman" w:hAnsi="Times New Roman"/>
          <w:sz w:val="24"/>
          <w:szCs w:val="24"/>
        </w:rPr>
        <w:t xml:space="preserve">s </w:t>
      </w:r>
      <w:r w:rsidR="002475E5">
        <w:rPr>
          <w:rFonts w:ascii="Times New Roman" w:hAnsi="Times New Roman"/>
          <w:sz w:val="24"/>
          <w:szCs w:val="24"/>
        </w:rPr>
        <w:t>with others</w:t>
      </w:r>
      <w:r w:rsidRPr="004629A3">
        <w:rPr>
          <w:rFonts w:ascii="Times New Roman" w:hAnsi="Times New Roman"/>
          <w:sz w:val="24"/>
          <w:szCs w:val="24"/>
        </w:rPr>
        <w:t xml:space="preserve">. </w:t>
      </w:r>
      <w:r w:rsidR="00951393" w:rsidRPr="00951393">
        <w:rPr>
          <w:rFonts w:ascii="Times New Roman" w:hAnsi="Times New Roman"/>
          <w:i/>
          <w:sz w:val="24"/>
          <w:szCs w:val="24"/>
        </w:rPr>
        <w:t>B</w:t>
      </w:r>
      <w:r w:rsidRPr="00951393">
        <w:rPr>
          <w:rFonts w:ascii="Times New Roman" w:hAnsi="Times New Roman"/>
          <w:i/>
          <w:sz w:val="24"/>
          <w:szCs w:val="24"/>
        </w:rPr>
        <w:t xml:space="preserve">e </w:t>
      </w:r>
      <w:r w:rsidRPr="00951393">
        <w:rPr>
          <w:rFonts w:ascii="Times New Roman" w:hAnsi="Times New Roman"/>
          <w:i/>
          <w:sz w:val="24"/>
          <w:szCs w:val="24"/>
          <w:u w:val="single"/>
        </w:rPr>
        <w:t>certain</w:t>
      </w:r>
      <w:r w:rsidRPr="00951393">
        <w:rPr>
          <w:rFonts w:ascii="Times New Roman" w:hAnsi="Times New Roman"/>
          <w:i/>
          <w:sz w:val="24"/>
          <w:szCs w:val="24"/>
        </w:rPr>
        <w:t xml:space="preserve"> that the content, organization, and wording of your answers is yours alone.</w:t>
      </w:r>
      <w:r w:rsidR="008E2F8A">
        <w:rPr>
          <w:rFonts w:ascii="Times New Roman" w:hAnsi="Times New Roman"/>
          <w:sz w:val="24"/>
          <w:szCs w:val="24"/>
        </w:rPr>
        <w:t xml:space="preserve"> </w:t>
      </w:r>
      <w:r w:rsidRPr="004629A3">
        <w:rPr>
          <w:rFonts w:ascii="Times New Roman" w:hAnsi="Times New Roman"/>
          <w:sz w:val="24"/>
          <w:szCs w:val="24"/>
        </w:rPr>
        <w:t xml:space="preserve">You are welcome </w:t>
      </w:r>
      <w:r w:rsidR="008E2F8A">
        <w:rPr>
          <w:rFonts w:ascii="Times New Roman" w:hAnsi="Times New Roman"/>
          <w:sz w:val="24"/>
          <w:szCs w:val="24"/>
        </w:rPr>
        <w:t xml:space="preserve">(but not expected or required) </w:t>
      </w:r>
      <w:r w:rsidRPr="004629A3">
        <w:rPr>
          <w:rFonts w:ascii="Times New Roman" w:hAnsi="Times New Roman"/>
          <w:sz w:val="24"/>
          <w:szCs w:val="24"/>
        </w:rPr>
        <w:t>to refer to any reference materials you deem suitable, but be sure to provide appropriate bibliographic information for</w:t>
      </w:r>
      <w:r w:rsidR="00BF2F39">
        <w:rPr>
          <w:rFonts w:ascii="Times New Roman" w:hAnsi="Times New Roman"/>
          <w:sz w:val="24"/>
          <w:szCs w:val="24"/>
        </w:rPr>
        <w:t xml:space="preserve"> such</w:t>
      </w:r>
      <w:r w:rsidRPr="004629A3">
        <w:rPr>
          <w:rFonts w:ascii="Times New Roman" w:hAnsi="Times New Roman"/>
          <w:sz w:val="24"/>
          <w:szCs w:val="24"/>
        </w:rPr>
        <w:t xml:space="preserve"> mat</w:t>
      </w:r>
      <w:r w:rsidR="00BF2F39">
        <w:rPr>
          <w:rFonts w:ascii="Times New Roman" w:hAnsi="Times New Roman"/>
          <w:sz w:val="24"/>
          <w:szCs w:val="24"/>
        </w:rPr>
        <w:t>erials</w:t>
      </w:r>
      <w:r w:rsidRPr="004629A3">
        <w:rPr>
          <w:rFonts w:ascii="Times New Roman" w:hAnsi="Times New Roman"/>
          <w:sz w:val="24"/>
          <w:szCs w:val="24"/>
        </w:rPr>
        <w:t>.</w:t>
      </w:r>
    </w:p>
    <w:p w:rsidR="000218DD" w:rsidRDefault="000218DD" w:rsidP="00D6278C">
      <w:pPr>
        <w:tabs>
          <w:tab w:val="left" w:pos="-720"/>
        </w:tabs>
        <w:suppressAutoHyphens/>
        <w:rPr>
          <w:rFonts w:ascii="Times New Roman" w:hAnsi="Times New Roman"/>
          <w:sz w:val="24"/>
          <w:szCs w:val="24"/>
        </w:rPr>
      </w:pPr>
    </w:p>
    <w:p w:rsidR="000218DD" w:rsidRDefault="000218DD" w:rsidP="00D6278C">
      <w:pPr>
        <w:tabs>
          <w:tab w:val="left" w:pos="-720"/>
        </w:tabs>
        <w:suppressAutoHyphens/>
        <w:rPr>
          <w:rFonts w:ascii="Times New Roman" w:hAnsi="Times New Roman"/>
          <w:sz w:val="24"/>
          <w:szCs w:val="24"/>
        </w:rPr>
      </w:pPr>
      <w:r>
        <w:rPr>
          <w:rFonts w:ascii="Times New Roman" w:hAnsi="Times New Roman"/>
          <w:sz w:val="24"/>
          <w:szCs w:val="24"/>
        </w:rPr>
        <w:t xml:space="preserve">Prepare your answers in the form of </w:t>
      </w:r>
      <w:r w:rsidRPr="007055BD">
        <w:rPr>
          <w:rFonts w:ascii="Times New Roman" w:hAnsi="Times New Roman"/>
          <w:sz w:val="24"/>
          <w:szCs w:val="24"/>
          <w:u w:val="single"/>
        </w:rPr>
        <w:t>two separate Word documents</w:t>
      </w:r>
      <w:r>
        <w:rPr>
          <w:rFonts w:ascii="Times New Roman" w:hAnsi="Times New Roman"/>
          <w:sz w:val="24"/>
          <w:szCs w:val="24"/>
        </w:rPr>
        <w:t xml:space="preserve"> (one for each question answered). </w:t>
      </w:r>
    </w:p>
    <w:p w:rsidR="000218DD" w:rsidRDefault="000218DD" w:rsidP="000218DD">
      <w:pPr>
        <w:tabs>
          <w:tab w:val="left" w:pos="-720"/>
        </w:tabs>
        <w:suppressAutoHyphens/>
        <w:rPr>
          <w:rFonts w:ascii="Times New Roman" w:hAnsi="Times New Roman"/>
          <w:sz w:val="24"/>
          <w:szCs w:val="24"/>
        </w:rPr>
      </w:pPr>
    </w:p>
    <w:p w:rsidR="000218DD" w:rsidRDefault="000218DD" w:rsidP="000218DD">
      <w:pPr>
        <w:tabs>
          <w:tab w:val="left" w:pos="-720"/>
        </w:tabs>
        <w:suppressAutoHyphens/>
        <w:rPr>
          <w:rFonts w:ascii="Times New Roman" w:hAnsi="Times New Roman"/>
          <w:sz w:val="24"/>
          <w:szCs w:val="24"/>
        </w:rPr>
      </w:pPr>
      <w:r w:rsidRPr="00D94322">
        <w:rPr>
          <w:rFonts w:ascii="Times New Roman" w:hAnsi="Times New Roman"/>
          <w:b/>
          <w:sz w:val="24"/>
          <w:szCs w:val="24"/>
          <w:u w:val="single"/>
        </w:rPr>
        <w:t>Do</w:t>
      </w:r>
      <w:r w:rsidRPr="00D94322">
        <w:rPr>
          <w:rFonts w:ascii="Times New Roman" w:hAnsi="Times New Roman"/>
          <w:b/>
          <w:sz w:val="24"/>
          <w:szCs w:val="24"/>
        </w:rPr>
        <w:t xml:space="preserve"> </w:t>
      </w:r>
      <w:r w:rsidRPr="00D94322">
        <w:rPr>
          <w:rFonts w:ascii="Times New Roman" w:hAnsi="Times New Roman"/>
          <w:b/>
          <w:sz w:val="24"/>
          <w:szCs w:val="24"/>
          <w:u w:val="single"/>
        </w:rPr>
        <w:t>not</w:t>
      </w:r>
      <w:r w:rsidRPr="004629A3">
        <w:rPr>
          <w:rFonts w:ascii="Times New Roman" w:hAnsi="Times New Roman"/>
          <w:sz w:val="24"/>
          <w:szCs w:val="24"/>
        </w:rPr>
        <w:t xml:space="preserve"> put your name on your</w:t>
      </w:r>
      <w:r>
        <w:rPr>
          <w:rFonts w:ascii="Times New Roman" w:hAnsi="Times New Roman"/>
          <w:sz w:val="24"/>
          <w:szCs w:val="24"/>
        </w:rPr>
        <w:t xml:space="preserve"> answers; </w:t>
      </w:r>
      <w:r w:rsidRPr="004629A3">
        <w:rPr>
          <w:rFonts w:ascii="Times New Roman" w:hAnsi="Times New Roman"/>
          <w:sz w:val="24"/>
          <w:szCs w:val="24"/>
        </w:rPr>
        <w:t xml:space="preserve">use </w:t>
      </w:r>
      <w:r>
        <w:rPr>
          <w:rFonts w:ascii="Times New Roman" w:hAnsi="Times New Roman"/>
          <w:sz w:val="24"/>
          <w:szCs w:val="24"/>
        </w:rPr>
        <w:t xml:space="preserve">your 7-digit student ID number. Be sure that your student ID number appears on each document. </w:t>
      </w:r>
    </w:p>
    <w:p w:rsidR="009703D4" w:rsidRDefault="009703D4" w:rsidP="009703D4">
      <w:pPr>
        <w:tabs>
          <w:tab w:val="left" w:pos="-720"/>
        </w:tabs>
        <w:suppressAutoHyphens/>
        <w:rPr>
          <w:rFonts w:ascii="Times New Roman" w:hAnsi="Times New Roman"/>
          <w:sz w:val="24"/>
          <w:szCs w:val="24"/>
        </w:rPr>
      </w:pPr>
    </w:p>
    <w:p w:rsidR="009703D4" w:rsidRDefault="009703D4" w:rsidP="009703D4">
      <w:pPr>
        <w:tabs>
          <w:tab w:val="left" w:pos="-720"/>
        </w:tabs>
        <w:suppressAutoHyphens/>
        <w:rPr>
          <w:rFonts w:ascii="Times New Roman" w:hAnsi="Times New Roman"/>
          <w:sz w:val="24"/>
          <w:szCs w:val="24"/>
        </w:rPr>
      </w:pPr>
      <w:r>
        <w:rPr>
          <w:rFonts w:ascii="Times New Roman" w:hAnsi="Times New Roman"/>
          <w:sz w:val="24"/>
          <w:szCs w:val="24"/>
        </w:rPr>
        <w:t>Exams are due by noon (12:00 p.</w:t>
      </w:r>
      <w:r w:rsidRPr="004629A3">
        <w:rPr>
          <w:rFonts w:ascii="Times New Roman" w:hAnsi="Times New Roman"/>
          <w:sz w:val="24"/>
          <w:szCs w:val="24"/>
        </w:rPr>
        <w:t>m.</w:t>
      </w:r>
      <w:r>
        <w:rPr>
          <w:rFonts w:ascii="Times New Roman" w:hAnsi="Times New Roman"/>
          <w:sz w:val="24"/>
          <w:szCs w:val="24"/>
        </w:rPr>
        <w:t>)</w:t>
      </w:r>
      <w:r w:rsidRPr="004629A3">
        <w:rPr>
          <w:rFonts w:ascii="Times New Roman" w:hAnsi="Times New Roman"/>
          <w:sz w:val="24"/>
          <w:szCs w:val="24"/>
        </w:rPr>
        <w:t> </w:t>
      </w:r>
      <w:r>
        <w:rPr>
          <w:rFonts w:ascii="Times New Roman" w:hAnsi="Times New Roman"/>
          <w:sz w:val="24"/>
          <w:szCs w:val="24"/>
        </w:rPr>
        <w:t xml:space="preserve">Central Time </w:t>
      </w:r>
      <w:r w:rsidRPr="004629A3">
        <w:rPr>
          <w:rFonts w:ascii="Times New Roman" w:hAnsi="Times New Roman"/>
          <w:sz w:val="24"/>
          <w:szCs w:val="24"/>
        </w:rPr>
        <w:t xml:space="preserve">on </w:t>
      </w:r>
      <w:r>
        <w:rPr>
          <w:rFonts w:ascii="Times New Roman" w:hAnsi="Times New Roman"/>
          <w:sz w:val="24"/>
          <w:szCs w:val="24"/>
        </w:rPr>
        <w:t>Tuesday 8 June</w:t>
      </w:r>
      <w:r w:rsidRPr="004629A3">
        <w:rPr>
          <w:rFonts w:ascii="Times New Roman" w:hAnsi="Times New Roman"/>
          <w:sz w:val="24"/>
          <w:szCs w:val="24"/>
        </w:rPr>
        <w:t xml:space="preserve">; late </w:t>
      </w:r>
      <w:r>
        <w:rPr>
          <w:rFonts w:ascii="Times New Roman" w:hAnsi="Times New Roman"/>
          <w:sz w:val="24"/>
          <w:szCs w:val="24"/>
        </w:rPr>
        <w:t>submissions</w:t>
      </w:r>
      <w:r w:rsidRPr="004629A3">
        <w:rPr>
          <w:rFonts w:ascii="Times New Roman" w:hAnsi="Times New Roman"/>
          <w:sz w:val="24"/>
          <w:szCs w:val="24"/>
        </w:rPr>
        <w:t xml:space="preserve"> will not be accepted.</w:t>
      </w:r>
      <w:r>
        <w:rPr>
          <w:rFonts w:ascii="Times New Roman" w:hAnsi="Times New Roman"/>
          <w:sz w:val="24"/>
          <w:szCs w:val="24"/>
        </w:rPr>
        <w:t xml:space="preserve"> </w:t>
      </w:r>
    </w:p>
    <w:p w:rsidR="000218DD" w:rsidRDefault="000218DD" w:rsidP="00D6278C">
      <w:pPr>
        <w:tabs>
          <w:tab w:val="left" w:pos="-720"/>
        </w:tabs>
        <w:suppressAutoHyphens/>
        <w:rPr>
          <w:rFonts w:ascii="Times New Roman" w:hAnsi="Times New Roman"/>
          <w:sz w:val="24"/>
          <w:szCs w:val="24"/>
        </w:rPr>
      </w:pPr>
    </w:p>
    <w:p w:rsidR="004629A3" w:rsidRDefault="00F864AB" w:rsidP="00554963">
      <w:pPr>
        <w:tabs>
          <w:tab w:val="left" w:pos="-720"/>
        </w:tabs>
        <w:suppressAutoHyphens/>
        <w:rPr>
          <w:rFonts w:ascii="Times New Roman" w:hAnsi="Times New Roman"/>
          <w:sz w:val="24"/>
          <w:szCs w:val="24"/>
        </w:rPr>
      </w:pPr>
      <w:r>
        <w:rPr>
          <w:rFonts w:ascii="Times New Roman" w:hAnsi="Times New Roman"/>
          <w:sz w:val="24"/>
          <w:szCs w:val="24"/>
        </w:rPr>
        <w:t>Submit your answers t</w:t>
      </w:r>
      <w:r w:rsidR="00D6278C">
        <w:rPr>
          <w:rFonts w:ascii="Times New Roman" w:hAnsi="Times New Roman"/>
          <w:sz w:val="24"/>
          <w:szCs w:val="24"/>
        </w:rPr>
        <w:t>hrough the course</w:t>
      </w:r>
      <w:r w:rsidR="003875EF">
        <w:rPr>
          <w:rFonts w:ascii="Times New Roman" w:hAnsi="Times New Roman"/>
          <w:sz w:val="24"/>
          <w:szCs w:val="24"/>
        </w:rPr>
        <w:t>’</w:t>
      </w:r>
      <w:r w:rsidR="00D6278C">
        <w:rPr>
          <w:rFonts w:ascii="Times New Roman" w:hAnsi="Times New Roman"/>
          <w:sz w:val="24"/>
          <w:szCs w:val="24"/>
        </w:rPr>
        <w:t xml:space="preserve">s </w:t>
      </w:r>
      <w:r w:rsidR="00A43E82">
        <w:rPr>
          <w:rFonts w:ascii="Times New Roman" w:hAnsi="Times New Roman"/>
          <w:sz w:val="24"/>
          <w:szCs w:val="24"/>
        </w:rPr>
        <w:t>Canvas</w:t>
      </w:r>
      <w:r w:rsidR="00D6278C">
        <w:rPr>
          <w:rFonts w:ascii="Times New Roman" w:hAnsi="Times New Roman"/>
          <w:sz w:val="24"/>
          <w:szCs w:val="24"/>
        </w:rPr>
        <w:t xml:space="preserve"> site</w:t>
      </w:r>
      <w:r w:rsidR="001A4E4E">
        <w:rPr>
          <w:rFonts w:ascii="Times New Roman" w:hAnsi="Times New Roman"/>
          <w:sz w:val="24"/>
          <w:szCs w:val="24"/>
        </w:rPr>
        <w:t xml:space="preserve"> by completing </w:t>
      </w:r>
      <w:r w:rsidR="002475E5">
        <w:rPr>
          <w:rFonts w:ascii="Times New Roman" w:hAnsi="Times New Roman"/>
          <w:sz w:val="24"/>
          <w:szCs w:val="24"/>
        </w:rPr>
        <w:t xml:space="preserve">the </w:t>
      </w:r>
      <w:r w:rsidR="000106E8">
        <w:rPr>
          <w:rFonts w:ascii="Times New Roman" w:hAnsi="Times New Roman"/>
          <w:sz w:val="24"/>
          <w:szCs w:val="24"/>
        </w:rPr>
        <w:t xml:space="preserve">two </w:t>
      </w:r>
      <w:r w:rsidR="009B25D9">
        <w:rPr>
          <w:rFonts w:ascii="Times New Roman" w:hAnsi="Times New Roman"/>
          <w:sz w:val="24"/>
          <w:szCs w:val="24"/>
        </w:rPr>
        <w:t xml:space="preserve">final exam </w:t>
      </w:r>
      <w:r w:rsidR="002475E5">
        <w:rPr>
          <w:rFonts w:ascii="Times New Roman" w:hAnsi="Times New Roman"/>
          <w:sz w:val="24"/>
          <w:szCs w:val="24"/>
        </w:rPr>
        <w:t>assignment</w:t>
      </w:r>
      <w:r w:rsidR="000106E8">
        <w:rPr>
          <w:rFonts w:ascii="Times New Roman" w:hAnsi="Times New Roman"/>
          <w:sz w:val="24"/>
          <w:szCs w:val="24"/>
        </w:rPr>
        <w:t>s</w:t>
      </w:r>
      <w:r w:rsidR="002475E5">
        <w:rPr>
          <w:rFonts w:ascii="Times New Roman" w:hAnsi="Times New Roman"/>
          <w:sz w:val="24"/>
          <w:szCs w:val="24"/>
        </w:rPr>
        <w:t>, which will involve attaching and submitting the relevant Word-document file</w:t>
      </w:r>
      <w:r w:rsidR="000106E8">
        <w:rPr>
          <w:rFonts w:ascii="Times New Roman" w:hAnsi="Times New Roman"/>
          <w:sz w:val="24"/>
          <w:szCs w:val="24"/>
        </w:rPr>
        <w:t>s</w:t>
      </w:r>
      <w:r w:rsidR="002475E5">
        <w:rPr>
          <w:rFonts w:ascii="Times New Roman" w:hAnsi="Times New Roman"/>
          <w:sz w:val="24"/>
          <w:szCs w:val="24"/>
        </w:rPr>
        <w:t>.</w:t>
      </w:r>
      <w:r w:rsidR="000106E8">
        <w:rPr>
          <w:rFonts w:ascii="Times New Roman" w:hAnsi="Times New Roman"/>
          <w:sz w:val="24"/>
          <w:szCs w:val="24"/>
        </w:rPr>
        <w:t xml:space="preserve"> Put one of your answers in </w:t>
      </w:r>
      <w:r w:rsidR="003875EF">
        <w:rPr>
          <w:rFonts w:ascii="Times New Roman" w:hAnsi="Times New Roman"/>
          <w:sz w:val="24"/>
          <w:szCs w:val="24"/>
        </w:rPr>
        <w:t>“</w:t>
      </w:r>
      <w:r w:rsidR="000106E8">
        <w:rPr>
          <w:rFonts w:ascii="Times New Roman" w:hAnsi="Times New Roman"/>
          <w:sz w:val="24"/>
          <w:szCs w:val="24"/>
        </w:rPr>
        <w:t>final exam answer A</w:t>
      </w:r>
      <w:r w:rsidR="003875EF">
        <w:rPr>
          <w:rFonts w:ascii="Times New Roman" w:hAnsi="Times New Roman"/>
          <w:sz w:val="24"/>
          <w:szCs w:val="24"/>
        </w:rPr>
        <w:t>”</w:t>
      </w:r>
      <w:r w:rsidR="00D94322">
        <w:rPr>
          <w:rFonts w:ascii="Times New Roman" w:hAnsi="Times New Roman"/>
          <w:sz w:val="24"/>
          <w:szCs w:val="24"/>
        </w:rPr>
        <w:t xml:space="preserve"> </w:t>
      </w:r>
      <w:r w:rsidR="000106E8">
        <w:rPr>
          <w:rFonts w:ascii="Times New Roman" w:hAnsi="Times New Roman"/>
          <w:sz w:val="24"/>
          <w:szCs w:val="24"/>
        </w:rPr>
        <w:t xml:space="preserve">and the other one in </w:t>
      </w:r>
      <w:r w:rsidR="003875EF">
        <w:rPr>
          <w:rFonts w:ascii="Times New Roman" w:hAnsi="Times New Roman"/>
          <w:sz w:val="24"/>
          <w:szCs w:val="24"/>
        </w:rPr>
        <w:t>“</w:t>
      </w:r>
      <w:r w:rsidR="000106E8">
        <w:rPr>
          <w:rFonts w:ascii="Times New Roman" w:hAnsi="Times New Roman"/>
          <w:sz w:val="24"/>
          <w:szCs w:val="24"/>
        </w:rPr>
        <w:t>final exam answer B.</w:t>
      </w:r>
      <w:r w:rsidR="003875EF">
        <w:rPr>
          <w:rFonts w:ascii="Times New Roman" w:hAnsi="Times New Roman"/>
          <w:sz w:val="24"/>
          <w:szCs w:val="24"/>
        </w:rPr>
        <w:t>”</w:t>
      </w:r>
      <w:r w:rsidR="000106E8">
        <w:rPr>
          <w:rFonts w:ascii="Times New Roman" w:hAnsi="Times New Roman"/>
          <w:sz w:val="24"/>
          <w:szCs w:val="24"/>
        </w:rPr>
        <w:t xml:space="preserve"> (It doesn</w:t>
      </w:r>
      <w:r w:rsidR="003875EF">
        <w:rPr>
          <w:rFonts w:ascii="Times New Roman" w:hAnsi="Times New Roman"/>
          <w:sz w:val="24"/>
          <w:szCs w:val="24"/>
        </w:rPr>
        <w:t>’</w:t>
      </w:r>
      <w:r w:rsidR="000106E8">
        <w:rPr>
          <w:rFonts w:ascii="Times New Roman" w:hAnsi="Times New Roman"/>
          <w:sz w:val="24"/>
          <w:szCs w:val="24"/>
        </w:rPr>
        <w:t xml:space="preserve">t matter which answer goes in which </w:t>
      </w:r>
      <w:r w:rsidR="00F111B9">
        <w:rPr>
          <w:rFonts w:ascii="Times New Roman" w:hAnsi="Times New Roman"/>
          <w:sz w:val="24"/>
          <w:szCs w:val="24"/>
        </w:rPr>
        <w:t>assignment</w:t>
      </w:r>
      <w:r w:rsidR="000106E8">
        <w:rPr>
          <w:rFonts w:ascii="Times New Roman" w:hAnsi="Times New Roman"/>
          <w:sz w:val="24"/>
          <w:szCs w:val="24"/>
        </w:rPr>
        <w:t>.)</w:t>
      </w:r>
      <w:r w:rsidR="00144A16">
        <w:rPr>
          <w:rFonts w:ascii="Times New Roman" w:hAnsi="Times New Roman"/>
          <w:sz w:val="24"/>
          <w:szCs w:val="24"/>
        </w:rPr>
        <w:t xml:space="preserve"> </w:t>
      </w:r>
    </w:p>
    <w:p w:rsidR="00554963" w:rsidRDefault="00554963" w:rsidP="00554963">
      <w:pPr>
        <w:tabs>
          <w:tab w:val="left" w:pos="-720"/>
        </w:tabs>
        <w:suppressAutoHyphens/>
        <w:rPr>
          <w:rFonts w:ascii="Times New Roman" w:hAnsi="Times New Roman"/>
          <w:sz w:val="24"/>
          <w:szCs w:val="24"/>
        </w:rPr>
      </w:pPr>
    </w:p>
    <w:p w:rsidR="001A4E4E" w:rsidRDefault="001A4E4E" w:rsidP="00554963">
      <w:pPr>
        <w:tabs>
          <w:tab w:val="left" w:pos="-720"/>
        </w:tabs>
        <w:suppressAutoHyphens/>
        <w:rPr>
          <w:rFonts w:ascii="Times New Roman" w:hAnsi="Times New Roman"/>
          <w:sz w:val="24"/>
          <w:szCs w:val="24"/>
        </w:rPr>
      </w:pPr>
    </w:p>
    <w:p w:rsidR="00D94322" w:rsidRPr="001A4E4E" w:rsidRDefault="007055BD" w:rsidP="00D94322">
      <w:pPr>
        <w:tabs>
          <w:tab w:val="left" w:pos="-720"/>
        </w:tabs>
        <w:suppressAutoHyphens/>
        <w:rPr>
          <w:rFonts w:ascii="Times New Roman" w:hAnsi="Times New Roman"/>
          <w:b/>
          <w:sz w:val="24"/>
          <w:szCs w:val="24"/>
        </w:rPr>
      </w:pPr>
      <w:r>
        <w:rPr>
          <w:rFonts w:ascii="Times New Roman" w:hAnsi="Times New Roman"/>
          <w:b/>
          <w:sz w:val="24"/>
          <w:szCs w:val="24"/>
          <w:u w:val="single"/>
        </w:rPr>
        <w:br w:type="page"/>
      </w:r>
      <w:r w:rsidR="00D94322" w:rsidRPr="001A4E4E">
        <w:rPr>
          <w:rFonts w:ascii="Times New Roman" w:hAnsi="Times New Roman"/>
          <w:b/>
          <w:sz w:val="24"/>
          <w:szCs w:val="24"/>
          <w:u w:val="single"/>
        </w:rPr>
        <w:lastRenderedPageBreak/>
        <w:t>Questions</w:t>
      </w:r>
    </w:p>
    <w:p w:rsidR="007055BD" w:rsidRDefault="007055BD" w:rsidP="007055BD">
      <w:pPr>
        <w:tabs>
          <w:tab w:val="left" w:pos="-720"/>
        </w:tabs>
        <w:suppressAutoHyphens/>
        <w:rPr>
          <w:rFonts w:ascii="Times New Roman" w:hAnsi="Times New Roman"/>
          <w:sz w:val="24"/>
          <w:szCs w:val="24"/>
        </w:rPr>
      </w:pPr>
    </w:p>
    <w:p w:rsidR="009703D4" w:rsidRPr="004629A3" w:rsidRDefault="009703D4" w:rsidP="007055BD">
      <w:pPr>
        <w:tabs>
          <w:tab w:val="left" w:pos="-720"/>
        </w:tabs>
        <w:suppressAutoHyphens/>
        <w:rPr>
          <w:rFonts w:ascii="Times New Roman" w:hAnsi="Times New Roman"/>
          <w:sz w:val="24"/>
          <w:szCs w:val="24"/>
        </w:rPr>
      </w:pPr>
      <w:bookmarkStart w:id="0" w:name="_GoBack"/>
      <w:bookmarkEnd w:id="0"/>
    </w:p>
    <w:p w:rsidR="007055BD" w:rsidRPr="004629A3" w:rsidRDefault="009703D4" w:rsidP="007055BD">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Pr>
          <w:rFonts w:ascii="Times New Roman" w:hAnsi="Times New Roman"/>
          <w:sz w:val="24"/>
          <w:szCs w:val="24"/>
        </w:rPr>
        <w:t>In</w:t>
      </w:r>
      <w:r w:rsidRPr="009703D4">
        <w:rPr>
          <w:rFonts w:ascii="Times New Roman" w:hAnsi="Times New Roman"/>
          <w:sz w:val="24"/>
          <w:szCs w:val="24"/>
        </w:rPr>
        <w:t xml:space="preserve"> your persuasive communication consulting firm, you’ve noticed a recurring situation that clients present: The audience doesn’t process the client’s messages carefully. The client has strong arguments to make for its advocated position (a position that is counterattitudinal for the audience) but, as matters currently stand, the audience just doesn’t thoughtfully engage with the arguments. The client’s target audience, topic, and position to be advocated are already settled and can’t be changed. Lay out a set of strategic options for persuaders in such situations. That is, identify and explain different possible approaches that a persuader might consider when facing such situations. (N.B.: Your answer should focus specifically on strategies for a persuader facing such a circumstance, rather than on general advice about improving effectiveness.) Your analysis is permitted to be conditional (“if this, do such-and-such; but if not, then do thus-and-so”). </w:t>
      </w:r>
      <w:r>
        <w:rPr>
          <w:rFonts w:ascii="Times New Roman" w:hAnsi="Times New Roman"/>
          <w:sz w:val="24"/>
          <w:szCs w:val="24"/>
        </w:rPr>
        <w:t xml:space="preserve"> </w:t>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level0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level1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level2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level3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level4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level5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level6 \h \r0 </w:instrText>
      </w:r>
      <w:r w:rsidR="007055BD" w:rsidRPr="004629A3">
        <w:rPr>
          <w:rFonts w:ascii="Times New Roman" w:hAnsi="Times New Roman"/>
          <w:sz w:val="24"/>
          <w:szCs w:val="24"/>
        </w:rPr>
        <w:fldChar w:fldCharType="end"/>
      </w:r>
      <w:r w:rsidR="007055BD" w:rsidRPr="004629A3">
        <w:rPr>
          <w:rFonts w:ascii="Times New Roman" w:hAnsi="Times New Roman"/>
          <w:sz w:val="24"/>
          <w:szCs w:val="24"/>
        </w:rPr>
        <w:fldChar w:fldCharType="begin"/>
      </w:r>
      <w:r w:rsidR="007055BD" w:rsidRPr="004629A3">
        <w:rPr>
          <w:rFonts w:ascii="Times New Roman" w:hAnsi="Times New Roman"/>
          <w:sz w:val="24"/>
          <w:szCs w:val="24"/>
        </w:rPr>
        <w:instrText xml:space="preserve">seq level7 \h \r0 </w:instrText>
      </w:r>
      <w:r w:rsidR="007055BD" w:rsidRPr="004629A3">
        <w:rPr>
          <w:rFonts w:ascii="Times New Roman" w:hAnsi="Times New Roman"/>
          <w:sz w:val="24"/>
          <w:szCs w:val="24"/>
        </w:rPr>
        <w:fldChar w:fldCharType="end"/>
      </w:r>
    </w:p>
    <w:p w:rsidR="007055BD" w:rsidRPr="004629A3" w:rsidRDefault="007055BD" w:rsidP="007055BD">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83687B" w:rsidRPr="004629A3" w:rsidRDefault="0083687B" w:rsidP="0083687B">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4629A3" w:rsidRDefault="009703D4">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9703D4">
        <w:rPr>
          <w:rFonts w:ascii="Times New Roman" w:hAnsi="Times New Roman"/>
          <w:sz w:val="24"/>
          <w:szCs w:val="24"/>
        </w:rPr>
        <w:t>In an effort to scare students, driver education programs in high schools sometimes employ unusually graphic films that include examples of particularly gruesome traffic accidents. Suppose it was discovered that such films were unproductive in changing attitudes or intentions (toward, say, defensive driving, or driving after drinking). What might explain this finding? And (correspondingly) how might one improve the effectiveness of the films?</w:t>
      </w:r>
      <w:r>
        <w:rPr>
          <w:rFonts w:ascii="Times New Roman" w:hAnsi="Times New Roman"/>
          <w:sz w:val="24"/>
          <w:szCs w:val="24"/>
        </w:rPr>
        <w:t xml:space="preserve"> </w:t>
      </w:r>
    </w:p>
    <w:p w:rsidR="003875EF" w:rsidRDefault="003875EF" w:rsidP="003875EF">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7055BD" w:rsidRDefault="007055BD" w:rsidP="003875EF">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3875EF" w:rsidRDefault="00CA7277" w:rsidP="003875EF">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B13451">
        <w:rPr>
          <w:rFonts w:ascii="Times New Roman" w:hAnsi="Times New Roman"/>
          <w:sz w:val="24"/>
          <w:szCs w:val="24"/>
        </w:rPr>
        <w:t xml:space="preserve">Here is (an edited portion of) </w:t>
      </w:r>
      <w:r w:rsidR="00085DB8" w:rsidRPr="00B13451">
        <w:rPr>
          <w:rFonts w:ascii="Times New Roman" w:hAnsi="Times New Roman"/>
          <w:sz w:val="24"/>
          <w:szCs w:val="24"/>
        </w:rPr>
        <w:t>a</w:t>
      </w:r>
      <w:r w:rsidRPr="00B13451">
        <w:rPr>
          <w:rFonts w:ascii="Times New Roman" w:hAnsi="Times New Roman"/>
          <w:sz w:val="24"/>
          <w:szCs w:val="24"/>
        </w:rPr>
        <w:t xml:space="preserve"> Wikipedia entry concerning the foot-in-the-door (FITD) strategy, which offered two explanations for why the FITD strategy works. (#1) “The principle involved is that a small agreement creates a bond between the requester and the requestee,” that is, the effect occurs because first-request compliance makes the requestee like the requester, and this enhances second-request compliance. (#2) “The other person [the requestee] has to justify their agreement [with the first request] to him/herself. They have to convince themselves that it is because they like the requester or that they actually are interested in the item being requested. In a future request, they then feel obliged to act consistently with their internal explanation they have built.” </w:t>
      </w:r>
      <w:r w:rsidR="00842F9C" w:rsidRPr="00B13451">
        <w:rPr>
          <w:rFonts w:ascii="Times New Roman" w:hAnsi="Times New Roman"/>
          <w:sz w:val="24"/>
          <w:szCs w:val="24"/>
        </w:rPr>
        <w:t xml:space="preserve">How is </w:t>
      </w:r>
      <w:r w:rsidRPr="00B13451">
        <w:rPr>
          <w:rFonts w:ascii="Times New Roman" w:hAnsi="Times New Roman"/>
          <w:sz w:val="24"/>
          <w:szCs w:val="24"/>
        </w:rPr>
        <w:t>explanation #1</w:t>
      </w:r>
      <w:r w:rsidR="00842F9C" w:rsidRPr="00B13451">
        <w:rPr>
          <w:rFonts w:ascii="Times New Roman" w:hAnsi="Times New Roman"/>
          <w:sz w:val="24"/>
          <w:szCs w:val="24"/>
        </w:rPr>
        <w:t xml:space="preserve"> defective</w:t>
      </w:r>
      <w:r w:rsidRPr="00B13451">
        <w:rPr>
          <w:rFonts w:ascii="Times New Roman" w:hAnsi="Times New Roman"/>
          <w:sz w:val="24"/>
          <w:szCs w:val="24"/>
        </w:rPr>
        <w:t xml:space="preserve">? </w:t>
      </w:r>
      <w:r w:rsidR="00842F9C" w:rsidRPr="00B13451">
        <w:rPr>
          <w:rFonts w:ascii="Times New Roman" w:hAnsi="Times New Roman"/>
          <w:sz w:val="24"/>
          <w:szCs w:val="24"/>
        </w:rPr>
        <w:t xml:space="preserve">How is </w:t>
      </w:r>
      <w:r w:rsidRPr="00B13451">
        <w:rPr>
          <w:rFonts w:ascii="Times New Roman" w:hAnsi="Times New Roman"/>
          <w:sz w:val="24"/>
          <w:szCs w:val="24"/>
        </w:rPr>
        <w:t>explanation #2</w:t>
      </w:r>
      <w:r w:rsidR="00842F9C" w:rsidRPr="00B13451">
        <w:rPr>
          <w:rFonts w:ascii="Times New Roman" w:hAnsi="Times New Roman"/>
          <w:sz w:val="24"/>
          <w:szCs w:val="24"/>
        </w:rPr>
        <w:t xml:space="preserve"> defective</w:t>
      </w:r>
      <w:r w:rsidRPr="00B13451">
        <w:rPr>
          <w:rFonts w:ascii="Times New Roman" w:hAnsi="Times New Roman"/>
          <w:sz w:val="24"/>
          <w:szCs w:val="24"/>
        </w:rPr>
        <w:t>?</w:t>
      </w:r>
      <w:r w:rsidR="00BA32DF" w:rsidRPr="00B13451">
        <w:rPr>
          <w:rFonts w:ascii="Times New Roman" w:hAnsi="Times New Roman"/>
          <w:sz w:val="24"/>
          <w:szCs w:val="24"/>
        </w:rPr>
        <w:t xml:space="preserve"> </w:t>
      </w:r>
      <w:r w:rsidR="00085DB8" w:rsidRPr="00B13451">
        <w:rPr>
          <w:rFonts w:ascii="Times New Roman" w:hAnsi="Times New Roman"/>
          <w:sz w:val="24"/>
          <w:szCs w:val="24"/>
        </w:rPr>
        <w:t xml:space="preserve">(Note: These two explanations are different from the one discussed in class, but that does not make them defective, and it is not a reason to believe these explanations are wrong. That is, what’s wrong with these explanations is </w:t>
      </w:r>
      <w:r w:rsidR="00085DB8" w:rsidRPr="00B13451">
        <w:rPr>
          <w:rFonts w:ascii="Times New Roman" w:hAnsi="Times New Roman"/>
          <w:sz w:val="24"/>
          <w:szCs w:val="24"/>
          <w:u w:val="single"/>
        </w:rPr>
        <w:t>not</w:t>
      </w:r>
      <w:r w:rsidR="00085DB8" w:rsidRPr="00B13451">
        <w:rPr>
          <w:rFonts w:ascii="Times New Roman" w:hAnsi="Times New Roman"/>
          <w:sz w:val="24"/>
          <w:szCs w:val="24"/>
        </w:rPr>
        <w:t xml:space="preserve"> that they’re not the one discussed in class. These are competitors to that explanation, so naturally they’re different from that explanation. </w:t>
      </w:r>
      <w:r w:rsidR="007055BD">
        <w:rPr>
          <w:rFonts w:ascii="Times New Roman" w:hAnsi="Times New Roman"/>
          <w:sz w:val="24"/>
          <w:szCs w:val="24"/>
        </w:rPr>
        <w:t>The question is: H</w:t>
      </w:r>
      <w:r w:rsidR="009A2B1B" w:rsidRPr="00B13451">
        <w:rPr>
          <w:rFonts w:ascii="Times New Roman" w:hAnsi="Times New Roman"/>
          <w:sz w:val="24"/>
          <w:szCs w:val="24"/>
        </w:rPr>
        <w:t>ow are these explanations defective?</w:t>
      </w:r>
      <w:r w:rsidR="00085DB8" w:rsidRPr="00B13451">
        <w:rPr>
          <w:rFonts w:ascii="Times New Roman" w:hAnsi="Times New Roman"/>
          <w:sz w:val="24"/>
          <w:szCs w:val="24"/>
        </w:rPr>
        <w:t>)</w:t>
      </w:r>
    </w:p>
    <w:p w:rsidR="004F3A09" w:rsidRPr="004629A3" w:rsidRDefault="004F3A09">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BF2F39" w:rsidRDefault="007055BD" w:rsidP="00BF2F39">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Pr>
          <w:rFonts w:ascii="Times New Roman" w:hAnsi="Times New Roman"/>
          <w:sz w:val="24"/>
          <w:szCs w:val="24"/>
        </w:rPr>
        <w:br w:type="page"/>
      </w:r>
      <w:r w:rsidR="00BF2F39" w:rsidRPr="004629A3">
        <w:rPr>
          <w:rFonts w:ascii="Times New Roman" w:hAnsi="Times New Roman"/>
          <w:sz w:val="24"/>
          <w:szCs w:val="24"/>
        </w:rPr>
        <w:lastRenderedPageBreak/>
        <w:t xml:space="preserve">Pick </w:t>
      </w:r>
      <w:r w:rsidR="00BF2F39" w:rsidRPr="004629A3">
        <w:rPr>
          <w:rFonts w:ascii="Times New Roman" w:hAnsi="Times New Roman"/>
          <w:sz w:val="24"/>
          <w:szCs w:val="24"/>
          <w:u w:val="single"/>
        </w:rPr>
        <w:t>one</w:t>
      </w:r>
      <w:r w:rsidR="00BF2F39" w:rsidRPr="004629A3">
        <w:rPr>
          <w:rFonts w:ascii="Times New Roman" w:hAnsi="Times New Roman"/>
          <w:sz w:val="24"/>
          <w:szCs w:val="24"/>
        </w:rPr>
        <w:t xml:space="preserve"> of the following communicator characteristi</w:t>
      </w:r>
      <w:r w:rsidR="00627334">
        <w:rPr>
          <w:rFonts w:ascii="Times New Roman" w:hAnsi="Times New Roman"/>
          <w:sz w:val="24"/>
          <w:szCs w:val="24"/>
        </w:rPr>
        <w:t xml:space="preserve">cs: age, ethnic background, race. Discuss </w:t>
      </w:r>
      <w:r w:rsidR="00BF2F39" w:rsidRPr="004629A3">
        <w:rPr>
          <w:rFonts w:ascii="Times New Roman" w:hAnsi="Times New Roman"/>
          <w:sz w:val="24"/>
          <w:szCs w:val="24"/>
        </w:rPr>
        <w:t>how variations in this communicator characteristic might influence persuasive outcomes. Be specific about the effects you identify (for instance, be clear about relevant limiting conditions). For each different sort of effect you identify (or each different sort of situation or condition), give at least one concrete example; that is, describe a circumstance in which one might plausibly find the sort of effect you are describing.</w:t>
      </w:r>
    </w:p>
    <w:p w:rsidR="007055BD" w:rsidRDefault="007055BD" w:rsidP="007055BD">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04"/>
        <w:rPr>
          <w:rFonts w:ascii="Times New Roman" w:hAnsi="Times New Roman"/>
          <w:sz w:val="24"/>
          <w:szCs w:val="24"/>
        </w:rPr>
      </w:pPr>
    </w:p>
    <w:p w:rsidR="007055BD" w:rsidRDefault="007055BD" w:rsidP="007055BD">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04"/>
        <w:rPr>
          <w:rFonts w:ascii="Times New Roman" w:hAnsi="Times New Roman"/>
          <w:sz w:val="24"/>
          <w:szCs w:val="24"/>
        </w:rPr>
      </w:pPr>
    </w:p>
    <w:p w:rsidR="007055BD" w:rsidRPr="004629A3" w:rsidRDefault="007055BD" w:rsidP="007055BD">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4629A3">
        <w:rPr>
          <w:rFonts w:ascii="Times New Roman" w:hAnsi="Times New Roman"/>
          <w:sz w:val="24"/>
          <w:szCs w:val="24"/>
        </w:rPr>
        <w:t>There is good research evidence concerning the direction of credibility</w:t>
      </w:r>
      <w:r>
        <w:rPr>
          <w:rFonts w:ascii="Times New Roman" w:hAnsi="Times New Roman"/>
          <w:sz w:val="24"/>
          <w:szCs w:val="24"/>
        </w:rPr>
        <w:t>’</w:t>
      </w:r>
      <w:r w:rsidRPr="004629A3">
        <w:rPr>
          <w:rFonts w:ascii="Times New Roman" w:hAnsi="Times New Roman"/>
          <w:sz w:val="24"/>
          <w:szCs w:val="24"/>
        </w:rPr>
        <w:t>s influence (on persuasive outcomes) with low-involvement topics, specifically: when the source advocates a counterattitudinal view (that is, one opposed to the receiver</w:t>
      </w:r>
      <w:r>
        <w:rPr>
          <w:rFonts w:ascii="Times New Roman" w:hAnsi="Times New Roman"/>
          <w:sz w:val="24"/>
          <w:szCs w:val="24"/>
        </w:rPr>
        <w:t>’</w:t>
      </w:r>
      <w:r w:rsidRPr="004629A3">
        <w:rPr>
          <w:rFonts w:ascii="Times New Roman" w:hAnsi="Times New Roman"/>
          <w:sz w:val="24"/>
          <w:szCs w:val="24"/>
        </w:rPr>
        <w:t>s own viewpoint), higher credibility sources are more effective than lower credibility sources; but when the source advocates a proattitudinal view (that is, one toward which the receiver initially feels at least somewhat favorable), lower credibility sources are more effective than higher credibility sources. Here is a proposed explanation for these findings (an explanation based on dissonance theory):</w:t>
      </w:r>
    </w:p>
    <w:p w:rsidR="007055BD" w:rsidRPr="004629A3" w:rsidRDefault="007055BD" w:rsidP="007055BD">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7055BD" w:rsidRDefault="007055BD" w:rsidP="007055BD">
      <w:pPr>
        <w:pStyle w:val="BodyTextIndent"/>
        <w:ind w:left="1440" w:hanging="1440"/>
        <w:rPr>
          <w:rFonts w:ascii="Times New Roman" w:hAnsi="Times New Roman"/>
          <w:sz w:val="24"/>
          <w:szCs w:val="24"/>
        </w:rPr>
      </w:pPr>
      <w:r w:rsidRPr="004629A3">
        <w:rPr>
          <w:rFonts w:ascii="Times New Roman" w:hAnsi="Times New Roman"/>
          <w:sz w:val="24"/>
          <w:szCs w:val="24"/>
        </w:rPr>
        <w:tab/>
      </w:r>
      <w:r w:rsidRPr="004629A3">
        <w:rPr>
          <w:rFonts w:ascii="Times New Roman" w:hAnsi="Times New Roman"/>
          <w:sz w:val="24"/>
          <w:szCs w:val="24"/>
        </w:rPr>
        <w:tab/>
      </w:r>
      <w:r w:rsidRPr="004629A3">
        <w:rPr>
          <w:rFonts w:ascii="Times New Roman" w:hAnsi="Times New Roman"/>
          <w:sz w:val="24"/>
          <w:szCs w:val="24"/>
        </w:rPr>
        <w:tab/>
      </w:r>
      <w:r w:rsidRPr="004629A3">
        <w:rPr>
          <w:rFonts w:ascii="Times New Roman" w:hAnsi="Times New Roman"/>
          <w:sz w:val="24"/>
          <w:szCs w:val="24"/>
        </w:rPr>
        <w:tab/>
        <w:t>When one hears a high credibility source advocate a counterattitudinal position (i.e., opposed to one</w:t>
      </w:r>
      <w:r>
        <w:rPr>
          <w:rFonts w:ascii="Times New Roman" w:hAnsi="Times New Roman"/>
          <w:sz w:val="24"/>
          <w:szCs w:val="24"/>
        </w:rPr>
        <w:t>’</w:t>
      </w:r>
      <w:r w:rsidRPr="004629A3">
        <w:rPr>
          <w:rFonts w:ascii="Times New Roman" w:hAnsi="Times New Roman"/>
          <w:sz w:val="24"/>
          <w:szCs w:val="24"/>
        </w:rPr>
        <w:t>s own view), this creates dissonance (or at least more dissonance than is created hearing a low credibility source advocate a counterattitudinal position), and to resolve this dissonance one</w:t>
      </w:r>
      <w:r>
        <w:rPr>
          <w:rFonts w:ascii="Times New Roman" w:hAnsi="Times New Roman"/>
          <w:sz w:val="24"/>
          <w:szCs w:val="24"/>
        </w:rPr>
        <w:t>’</w:t>
      </w:r>
      <w:r w:rsidRPr="004629A3">
        <w:rPr>
          <w:rFonts w:ascii="Times New Roman" w:hAnsi="Times New Roman"/>
          <w:sz w:val="24"/>
          <w:szCs w:val="24"/>
        </w:rPr>
        <w:t>s attitude changes in the advocated direction. When one hears a low credibility source present a proattitudinal message, this creates dissonance (more than is created hearing a high credibility source advocate a proattitudinal position), and again to resolve this dissonance, one</w:t>
      </w:r>
      <w:r>
        <w:rPr>
          <w:rFonts w:ascii="Times New Roman" w:hAnsi="Times New Roman"/>
          <w:sz w:val="24"/>
          <w:szCs w:val="24"/>
        </w:rPr>
        <w:t>’</w:t>
      </w:r>
      <w:r w:rsidRPr="004629A3">
        <w:rPr>
          <w:rFonts w:ascii="Times New Roman" w:hAnsi="Times New Roman"/>
          <w:sz w:val="24"/>
          <w:szCs w:val="24"/>
        </w:rPr>
        <w:t>s attitude changes in the advocated direction. Hence, for low-involvement topics, high credi</w:t>
      </w:r>
      <w:r w:rsidRPr="004629A3">
        <w:rPr>
          <w:rFonts w:ascii="Times New Roman" w:hAnsi="Times New Roman"/>
          <w:sz w:val="24"/>
          <w:szCs w:val="24"/>
        </w:rPr>
        <w:softHyphen/>
        <w:t>bility sources are more effective (than low) with counterattitudinal positions, but low credibility sources are more effective (than high) with proattitudinal positions.</w:t>
      </w:r>
    </w:p>
    <w:p w:rsidR="007055BD" w:rsidRPr="004629A3" w:rsidRDefault="007055BD" w:rsidP="007055BD">
      <w:pPr>
        <w:pStyle w:val="BodyTextIndent"/>
        <w:ind w:left="1440" w:hanging="1440"/>
        <w:rPr>
          <w:rFonts w:ascii="Times New Roman" w:hAnsi="Times New Roman"/>
          <w:sz w:val="24"/>
          <w:szCs w:val="24"/>
        </w:rPr>
      </w:pPr>
    </w:p>
    <w:p w:rsidR="007055BD" w:rsidRPr="004629A3" w:rsidRDefault="009703D4" w:rsidP="007055BD">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04" w:hanging="504"/>
        <w:rPr>
          <w:rFonts w:ascii="Times New Roman" w:hAnsi="Times New Roman"/>
          <w:sz w:val="24"/>
          <w:szCs w:val="24"/>
        </w:rPr>
      </w:pPr>
      <w:r>
        <w:rPr>
          <w:rFonts w:ascii="Times New Roman" w:hAnsi="Times New Roman"/>
          <w:sz w:val="24"/>
          <w:szCs w:val="24"/>
        </w:rPr>
        <w:tab/>
        <w:t xml:space="preserve">What’s </w:t>
      </w:r>
      <w:r w:rsidR="007055BD" w:rsidRPr="004629A3">
        <w:rPr>
          <w:rFonts w:ascii="Times New Roman" w:hAnsi="Times New Roman"/>
          <w:sz w:val="24"/>
          <w:szCs w:val="24"/>
        </w:rPr>
        <w:t>wrong with this explanation? (One thing to think about, to help you get started:</w:t>
      </w:r>
      <w:r w:rsidR="007055BD">
        <w:rPr>
          <w:rFonts w:ascii="Times New Roman" w:hAnsi="Times New Roman"/>
          <w:sz w:val="24"/>
          <w:szCs w:val="24"/>
        </w:rPr>
        <w:t xml:space="preserve"> </w:t>
      </w:r>
      <w:r w:rsidR="007055BD" w:rsidRPr="004629A3">
        <w:rPr>
          <w:rFonts w:ascii="Times New Roman" w:hAnsi="Times New Roman"/>
          <w:sz w:val="24"/>
          <w:szCs w:val="24"/>
        </w:rPr>
        <w:t xml:space="preserve">what would this analysis predict would be the effects of credibility differences on </w:t>
      </w:r>
      <w:r w:rsidR="007055BD" w:rsidRPr="004629A3">
        <w:rPr>
          <w:rFonts w:ascii="Times New Roman" w:hAnsi="Times New Roman"/>
          <w:sz w:val="24"/>
          <w:szCs w:val="24"/>
          <w:u w:val="single"/>
        </w:rPr>
        <w:t>high</w:t>
      </w:r>
      <w:r w:rsidR="007055BD" w:rsidRPr="004629A3">
        <w:rPr>
          <w:rFonts w:ascii="Times New Roman" w:hAnsi="Times New Roman"/>
          <w:sz w:val="24"/>
          <w:szCs w:val="24"/>
        </w:rPr>
        <w:t>-involvement topics?)</w:t>
      </w:r>
    </w:p>
    <w:p w:rsidR="00EF09B5" w:rsidRDefault="00EF09B5" w:rsidP="00EF09B5">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7055BD" w:rsidRPr="004629A3" w:rsidRDefault="007055BD" w:rsidP="00EF09B5">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EF09B5" w:rsidRPr="004629A3" w:rsidRDefault="00EF09B5" w:rsidP="00EF09B5">
      <w:pPr>
        <w:numPr>
          <w:ilvl w:val="0"/>
          <w:numId w:val="1"/>
        </w:num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4629A3">
        <w:rPr>
          <w:rFonts w:ascii="Times New Roman" w:hAnsi="Times New Roman"/>
          <w:sz w:val="24"/>
          <w:szCs w:val="24"/>
        </w:rPr>
        <w:t xml:space="preserve">We discussed a number of variables that have been thought to influence persuasive effectiveness (credibility, involvement, etc.). What important variable(s) </w:t>
      </w:r>
      <w:r>
        <w:rPr>
          <w:rFonts w:ascii="Times New Roman" w:hAnsi="Times New Roman"/>
          <w:sz w:val="24"/>
          <w:szCs w:val="24"/>
        </w:rPr>
        <w:t>do you think went unmentioned? W</w:t>
      </w:r>
      <w:r w:rsidRPr="004629A3">
        <w:rPr>
          <w:rFonts w:ascii="Times New Roman" w:hAnsi="Times New Roman"/>
          <w:sz w:val="24"/>
          <w:szCs w:val="24"/>
        </w:rPr>
        <w:t>hy is that variable important? What are its likely relations to the variables we discussed? What effects do you think it will have on persuasive effectiveness?</w:t>
      </w:r>
      <w:r>
        <w:rPr>
          <w:rFonts w:ascii="Times New Roman" w:hAnsi="Times New Roman"/>
          <w:sz w:val="24"/>
          <w:szCs w:val="24"/>
        </w:rPr>
        <w:t xml:space="preserve"> (Note: It is not permitted to nominate </w:t>
      </w:r>
      <w:r w:rsidR="000218DD">
        <w:rPr>
          <w:rFonts w:ascii="Times New Roman" w:hAnsi="Times New Roman"/>
          <w:sz w:val="24"/>
          <w:szCs w:val="24"/>
        </w:rPr>
        <w:t>age/race/ethnicity</w:t>
      </w:r>
      <w:r>
        <w:rPr>
          <w:rFonts w:ascii="Times New Roman" w:hAnsi="Times New Roman"/>
          <w:sz w:val="24"/>
          <w:szCs w:val="24"/>
        </w:rPr>
        <w:t xml:space="preserve"> as such a variable; see question #</w:t>
      </w:r>
      <w:r w:rsidR="007055BD">
        <w:rPr>
          <w:rFonts w:ascii="Times New Roman" w:hAnsi="Times New Roman"/>
          <w:sz w:val="24"/>
          <w:szCs w:val="24"/>
        </w:rPr>
        <w:t>4</w:t>
      </w:r>
      <w:r>
        <w:rPr>
          <w:rFonts w:ascii="Times New Roman" w:hAnsi="Times New Roman"/>
          <w:sz w:val="24"/>
          <w:szCs w:val="24"/>
        </w:rPr>
        <w:t>.)</w:t>
      </w:r>
    </w:p>
    <w:p w:rsidR="00BD5393" w:rsidRPr="00163657" w:rsidRDefault="00BD5393" w:rsidP="00BD5393">
      <w:pPr>
        <w:tabs>
          <w:tab w:val="left" w:pos="-720"/>
        </w:tabs>
        <w:suppressAutoHyphens/>
        <w:rPr>
          <w:rFonts w:ascii="Times New Roman" w:hAnsi="Times New Roman"/>
          <w:sz w:val="24"/>
          <w:szCs w:val="24"/>
        </w:rPr>
      </w:pPr>
    </w:p>
    <w:sectPr w:rsidR="00BD5393" w:rsidRPr="00163657" w:rsidSect="004E565C">
      <w:headerReference w:type="default" r:id="rId7"/>
      <w:endnotePr>
        <w:numFmt w:val="decimal"/>
      </w:endnotePr>
      <w:type w:val="continuous"/>
      <w:pgSz w:w="12240" w:h="15840"/>
      <w:pgMar w:top="1440" w:right="1440" w:bottom="1440" w:left="1440" w:header="1440" w:footer="9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FC" w:rsidRDefault="00012FFC">
      <w:pPr>
        <w:widowControl/>
        <w:spacing w:line="20" w:lineRule="exact"/>
        <w:rPr>
          <w:sz w:val="24"/>
        </w:rPr>
      </w:pPr>
    </w:p>
  </w:endnote>
  <w:endnote w:type="continuationSeparator" w:id="0">
    <w:p w:rsidR="00012FFC" w:rsidRDefault="00012FFC">
      <w:r>
        <w:rPr>
          <w:sz w:val="24"/>
        </w:rPr>
        <w:t xml:space="preserve"> </w:t>
      </w:r>
    </w:p>
  </w:endnote>
  <w:endnote w:type="continuationNotice" w:id="1">
    <w:p w:rsidR="00012FFC" w:rsidRDefault="00012F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FC" w:rsidRDefault="00012FFC">
      <w:r>
        <w:rPr>
          <w:sz w:val="24"/>
        </w:rPr>
        <w:separator/>
      </w:r>
    </w:p>
  </w:footnote>
  <w:footnote w:type="continuationSeparator" w:id="0">
    <w:p w:rsidR="00012FFC" w:rsidRDefault="0001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89F" w:rsidRDefault="00012FFC">
    <w:pPr>
      <w:suppressAutoHyphens/>
      <w:rPr>
        <w:sz w:val="24"/>
      </w:rPr>
    </w:pPr>
    <w:r>
      <w:rPr>
        <w:noProof/>
        <w:snapToGrid/>
      </w:rPr>
      <w:pict>
        <v:rect id="_x0000_s2049" style="position:absolute;margin-left:1in;margin-top:0;width:468pt;height:10pt;z-index:1;mso-position-horizontal-relative:page" o:allowincell="f" filled="f" stroked="f" strokeweight="0">
          <v:textbox inset="0,0,0,0">
            <w:txbxContent>
              <w:p w:rsidR="00E7489F" w:rsidRDefault="00E7489F">
                <w:pPr>
                  <w:tabs>
                    <w:tab w:val="center" w:pos="4680"/>
                    <w:tab w:val="right" w:pos="9360"/>
                  </w:tabs>
                  <w:rPr>
                    <w:sz w:val="24"/>
                  </w:rPr>
                </w:pPr>
              </w:p>
            </w:txbxContent>
          </v:textbox>
          <w10:wrap anchorx="page"/>
        </v:rect>
      </w:pict>
    </w:r>
  </w:p>
  <w:p w:rsidR="00E7489F" w:rsidRDefault="00E7489F">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025DE"/>
    <w:multiLevelType w:val="singleLevel"/>
    <w:tmpl w:val="2D7C332C"/>
    <w:lvl w:ilvl="0">
      <w:start w:val="1"/>
      <w:numFmt w:val="decimal"/>
      <w:lvlText w:val="%1. "/>
      <w:lvlJc w:val="left"/>
      <w:pPr>
        <w:tabs>
          <w:tab w:val="num" w:pos="504"/>
        </w:tabs>
        <w:ind w:left="504" w:hanging="50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9A3"/>
    <w:rsid w:val="000046C4"/>
    <w:rsid w:val="000106E8"/>
    <w:rsid w:val="00012FFC"/>
    <w:rsid w:val="000218DD"/>
    <w:rsid w:val="00025C79"/>
    <w:rsid w:val="000578B3"/>
    <w:rsid w:val="0006423A"/>
    <w:rsid w:val="000677D3"/>
    <w:rsid w:val="00085DB8"/>
    <w:rsid w:val="00095D35"/>
    <w:rsid w:val="000A7455"/>
    <w:rsid w:val="000A75F2"/>
    <w:rsid w:val="000D5D18"/>
    <w:rsid w:val="000E7F74"/>
    <w:rsid w:val="00104597"/>
    <w:rsid w:val="00125F54"/>
    <w:rsid w:val="00132ACE"/>
    <w:rsid w:val="00144A16"/>
    <w:rsid w:val="00154968"/>
    <w:rsid w:val="00163657"/>
    <w:rsid w:val="00172432"/>
    <w:rsid w:val="00175FB6"/>
    <w:rsid w:val="0018774D"/>
    <w:rsid w:val="001A4E4E"/>
    <w:rsid w:val="001D363A"/>
    <w:rsid w:val="00217A75"/>
    <w:rsid w:val="00223A80"/>
    <w:rsid w:val="00230C23"/>
    <w:rsid w:val="00232659"/>
    <w:rsid w:val="00241DE1"/>
    <w:rsid w:val="002475E5"/>
    <w:rsid w:val="00252ABD"/>
    <w:rsid w:val="00254EC7"/>
    <w:rsid w:val="00261256"/>
    <w:rsid w:val="002819D9"/>
    <w:rsid w:val="00293309"/>
    <w:rsid w:val="002B1A35"/>
    <w:rsid w:val="002B7936"/>
    <w:rsid w:val="002C4A34"/>
    <w:rsid w:val="002D7A7B"/>
    <w:rsid w:val="002E1784"/>
    <w:rsid w:val="0030341F"/>
    <w:rsid w:val="00315930"/>
    <w:rsid w:val="00324674"/>
    <w:rsid w:val="00341D87"/>
    <w:rsid w:val="0036383B"/>
    <w:rsid w:val="003866DC"/>
    <w:rsid w:val="003875EF"/>
    <w:rsid w:val="003A0666"/>
    <w:rsid w:val="003A3F01"/>
    <w:rsid w:val="003B7299"/>
    <w:rsid w:val="003C7701"/>
    <w:rsid w:val="003E763C"/>
    <w:rsid w:val="003E7645"/>
    <w:rsid w:val="003F2075"/>
    <w:rsid w:val="004409AD"/>
    <w:rsid w:val="00440CC3"/>
    <w:rsid w:val="004629A3"/>
    <w:rsid w:val="00471E57"/>
    <w:rsid w:val="00487B2C"/>
    <w:rsid w:val="00487E49"/>
    <w:rsid w:val="00490CC2"/>
    <w:rsid w:val="004A1CF8"/>
    <w:rsid w:val="004B7A29"/>
    <w:rsid w:val="004E3F94"/>
    <w:rsid w:val="004E565C"/>
    <w:rsid w:val="004F3A09"/>
    <w:rsid w:val="00507810"/>
    <w:rsid w:val="0054416E"/>
    <w:rsid w:val="00554963"/>
    <w:rsid w:val="006039E1"/>
    <w:rsid w:val="0060704D"/>
    <w:rsid w:val="00615C61"/>
    <w:rsid w:val="00626EF3"/>
    <w:rsid w:val="00627334"/>
    <w:rsid w:val="00633F63"/>
    <w:rsid w:val="00651DF6"/>
    <w:rsid w:val="00666C31"/>
    <w:rsid w:val="00672A09"/>
    <w:rsid w:val="006A50EF"/>
    <w:rsid w:val="006C2791"/>
    <w:rsid w:val="006D3947"/>
    <w:rsid w:val="006E3999"/>
    <w:rsid w:val="006E4381"/>
    <w:rsid w:val="007055BD"/>
    <w:rsid w:val="007237D0"/>
    <w:rsid w:val="00733FAF"/>
    <w:rsid w:val="00745CC7"/>
    <w:rsid w:val="00751D4E"/>
    <w:rsid w:val="007706A3"/>
    <w:rsid w:val="00787CC0"/>
    <w:rsid w:val="007A5C5D"/>
    <w:rsid w:val="007B1A62"/>
    <w:rsid w:val="007B385E"/>
    <w:rsid w:val="008322B0"/>
    <w:rsid w:val="0083687B"/>
    <w:rsid w:val="00842F9C"/>
    <w:rsid w:val="0084688C"/>
    <w:rsid w:val="00860F7A"/>
    <w:rsid w:val="008667E3"/>
    <w:rsid w:val="0087114F"/>
    <w:rsid w:val="00892CEA"/>
    <w:rsid w:val="008967FC"/>
    <w:rsid w:val="008B0099"/>
    <w:rsid w:val="008B2537"/>
    <w:rsid w:val="008E2F8A"/>
    <w:rsid w:val="00931DCD"/>
    <w:rsid w:val="00943465"/>
    <w:rsid w:val="009503CD"/>
    <w:rsid w:val="00951393"/>
    <w:rsid w:val="009703D4"/>
    <w:rsid w:val="009A2B1B"/>
    <w:rsid w:val="009B25D9"/>
    <w:rsid w:val="009B2EA2"/>
    <w:rsid w:val="009B5279"/>
    <w:rsid w:val="009C7FE5"/>
    <w:rsid w:val="009D5EDE"/>
    <w:rsid w:val="009F4945"/>
    <w:rsid w:val="009F5EC4"/>
    <w:rsid w:val="00A03CF5"/>
    <w:rsid w:val="00A05882"/>
    <w:rsid w:val="00A329A2"/>
    <w:rsid w:val="00A4044D"/>
    <w:rsid w:val="00A436E6"/>
    <w:rsid w:val="00A43E82"/>
    <w:rsid w:val="00A50588"/>
    <w:rsid w:val="00A61ADD"/>
    <w:rsid w:val="00A651FD"/>
    <w:rsid w:val="00A93C8E"/>
    <w:rsid w:val="00AB37A3"/>
    <w:rsid w:val="00B01356"/>
    <w:rsid w:val="00B072DA"/>
    <w:rsid w:val="00B13451"/>
    <w:rsid w:val="00B31DD3"/>
    <w:rsid w:val="00B558E1"/>
    <w:rsid w:val="00B5628F"/>
    <w:rsid w:val="00B661FA"/>
    <w:rsid w:val="00B945A3"/>
    <w:rsid w:val="00BA32DF"/>
    <w:rsid w:val="00BB0E86"/>
    <w:rsid w:val="00BB4B76"/>
    <w:rsid w:val="00BC772C"/>
    <w:rsid w:val="00BD5393"/>
    <w:rsid w:val="00BF2F39"/>
    <w:rsid w:val="00C21E76"/>
    <w:rsid w:val="00C71EA3"/>
    <w:rsid w:val="00C72B6D"/>
    <w:rsid w:val="00C72EFF"/>
    <w:rsid w:val="00CA7277"/>
    <w:rsid w:val="00CB5114"/>
    <w:rsid w:val="00CC6FE0"/>
    <w:rsid w:val="00D029E5"/>
    <w:rsid w:val="00D20056"/>
    <w:rsid w:val="00D36E8C"/>
    <w:rsid w:val="00D42485"/>
    <w:rsid w:val="00D6278C"/>
    <w:rsid w:val="00D64FB4"/>
    <w:rsid w:val="00D84AF9"/>
    <w:rsid w:val="00D94322"/>
    <w:rsid w:val="00DA381A"/>
    <w:rsid w:val="00DB426B"/>
    <w:rsid w:val="00DD088C"/>
    <w:rsid w:val="00E11FD8"/>
    <w:rsid w:val="00E53EAC"/>
    <w:rsid w:val="00E56339"/>
    <w:rsid w:val="00E7489F"/>
    <w:rsid w:val="00EA3E37"/>
    <w:rsid w:val="00EB2E08"/>
    <w:rsid w:val="00EB5BD6"/>
    <w:rsid w:val="00ED29E6"/>
    <w:rsid w:val="00ED4B5D"/>
    <w:rsid w:val="00ED77D5"/>
    <w:rsid w:val="00EF09B5"/>
    <w:rsid w:val="00F111B9"/>
    <w:rsid w:val="00F57F13"/>
    <w:rsid w:val="00F86110"/>
    <w:rsid w:val="00F864AB"/>
    <w:rsid w:val="00F91DF1"/>
    <w:rsid w:val="00F93AE6"/>
    <w:rsid w:val="00FA0C9D"/>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480A81"/>
  <w15:docId w15:val="{68CA0CDA-AC79-418B-9956-57B45F51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outlineLvl w:val="1"/>
    </w:pPr>
    <w:rPr>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outlineLvl w:val="3"/>
    </w:pPr>
    <w:rPr>
      <w:sz w:val="24"/>
    </w:rPr>
  </w:style>
  <w:style w:type="paragraph" w:styleId="Heading5">
    <w:name w:val="heading 5"/>
    <w:basedOn w:val="Normal"/>
    <w:next w:val="Normal"/>
    <w:qFormat/>
    <w:pPr>
      <w:outlineLvl w:val="4"/>
    </w:pPr>
    <w:rPr>
      <w:sz w:val="24"/>
    </w:rPr>
  </w:style>
  <w:style w:type="paragraph" w:styleId="Heading6">
    <w:name w:val="heading 6"/>
    <w:basedOn w:val="Normal"/>
    <w:next w:val="Normal"/>
    <w:qFormat/>
    <w:pPr>
      <w:outlineLvl w:val="5"/>
    </w:pPr>
    <w:rPr>
      <w:sz w:val="24"/>
    </w:rPr>
  </w:style>
  <w:style w:type="paragraph" w:styleId="Heading7">
    <w:name w:val="heading 7"/>
    <w:basedOn w:val="Normal"/>
    <w:next w:val="Normal"/>
    <w:qFormat/>
    <w:pPr>
      <w:outlineLvl w:val="6"/>
    </w:pPr>
    <w:rPr>
      <w:sz w:val="24"/>
    </w:rPr>
  </w:style>
  <w:style w:type="paragraph" w:styleId="Heading8">
    <w:name w:val="heading 8"/>
    <w:basedOn w:val="Normal"/>
    <w:next w:val="Normal"/>
    <w:qFormat/>
    <w:pPr>
      <w:outlineLvl w:val="7"/>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76" w:hanging="576"/>
    </w:pPr>
  </w:style>
  <w:style w:type="paragraph" w:styleId="BalloonText">
    <w:name w:val="Balloon Text"/>
    <w:basedOn w:val="Normal"/>
    <w:link w:val="BalloonTextChar"/>
    <w:uiPriority w:val="99"/>
    <w:semiHidden/>
    <w:unhideWhenUsed/>
    <w:rsid w:val="008B2537"/>
    <w:rPr>
      <w:rFonts w:ascii="Segoe UI" w:hAnsi="Segoe UI" w:cs="Segoe UI"/>
      <w:sz w:val="18"/>
      <w:szCs w:val="18"/>
    </w:rPr>
  </w:style>
  <w:style w:type="character" w:customStyle="1" w:styleId="BalloonTextChar">
    <w:name w:val="Balloon Text Char"/>
    <w:link w:val="BalloonText"/>
    <w:uiPriority w:val="99"/>
    <w:semiHidden/>
    <w:rsid w:val="008B253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James O'Keefe</dc:creator>
  <cp:lastModifiedBy>Daniel James O'Keefe</cp:lastModifiedBy>
  <cp:revision>51</cp:revision>
  <cp:lastPrinted>2020-05-17T15:12:00Z</cp:lastPrinted>
  <dcterms:created xsi:type="dcterms:W3CDTF">2014-05-29T16:04:00Z</dcterms:created>
  <dcterms:modified xsi:type="dcterms:W3CDTF">2021-05-17T16:33:00Z</dcterms:modified>
</cp:coreProperties>
</file>